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53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Inspirace pro programy 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rozvoj skautsk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ch hodnot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 oddílech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šlenkov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základy skautingu, idea skautingu, jsou pilí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řem našich skautsk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íce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jednotliv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programy na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ěti působ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celý chod oddílu, zejména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íklad vedoucích. Nejlep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programem je s 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ětmi pravidelně mluvit - o nich, o tom, co prož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ívají a jak se k tomu staví.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ěkdy je však dobr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řadit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cílený program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tomu budi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 inspirací tento materiál.</w:t>
      </w:r>
    </w:p>
    <w:p>
      <w:pPr>
        <w:keepNext w:val="true"/>
        <w:keepLines w:val="true"/>
        <w:spacing w:before="20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Programy pro sv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ětlušky a vlčata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Jak se zachovám?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45 minut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Cíl: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jak by se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ěly chovat v běžn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životě.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ůcky: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herecky zdatn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vedoucí, líste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čky s napsan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situacemi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Popis: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átku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ětem přehrajeme sc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énku, ve které se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ěkdo zachov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ř. někoho, kdo podv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ádí u testu. Úkolem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íct, co na scénce bylo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špatně. Můžeme se dět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zeptat, jestli by se zachovali stejn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 tomto úvodu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ěti rozděl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íme do skupin asi po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čtyřech a rozd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áme jim líste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čky s předem připraven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situacemi. Situace by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ěly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ýt popsány tak, aby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ěly jasn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 Úkolem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je se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čně rozhodnout, jak by danou situaci vyřešili a sehr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 scénku, ve které své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uká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žou. Potom se můžete pobavit o tom, proč by se zachovali zrovna takto a ne jinak.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íklady situací: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 ti maminka dává kapesné na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drobnosti. Tentokrát jsi se rozhodl/a,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si koup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 čokol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ádu. Jde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 tedy do obchodu, vybereš si čokol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ádu a zaplatí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š, že by ti mělo 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ýt jen pár drobných. Kdy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ale vyjdeš ven z obchodu, zjist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š, že ti pan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prodava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čka asi špatně 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átila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ísto 10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 ti dala pades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átikorunu…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ůj spoluž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 je trochu zvlá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má velké tlusté brýle a má rád matiku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no, kdo by se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cht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 bavit… Všichni ve škole se mu směj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 Kdy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jsi šel dnes ze školy, viděl jsi, jak mu dva starš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kluci vyhazují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ěci z aktovky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on u toho bre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Situace se dají vymyslet na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úrovni podle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ěku a schopnost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členů.  Od podv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škole až po šikanu.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 co dát pozor: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 zvažte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 dět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aby to na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nebylo moc.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na to, aby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ěli ve sc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énkách tendence situaci zesm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ěšňovat. Děti můžete rozdělit podle věku a skupink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 dát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 podle jejich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úrovn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ě. Buďte připraven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i na 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skupinka se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ůže rozhodnout zachovat jinak, než bychom si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áli. Se skupinkami prodiskutujte, pro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 si zvolili takov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jaké by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ělo důsledky, kdyby zvolili řešen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jiné (nap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ř. pan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 obchod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by to za ně musela zaplatit…).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Moje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špatn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vlastnost je…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30 minut + mimo čas a prostor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Cíl: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ěti si uvědom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je běžn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mít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vlastnosti, ale také,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na nich 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íme pracovat, abychom byli lep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ůcky: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cedule s různ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vlastnostmi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Popis: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 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ětmi si sedneme do kroužku a zept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áme se jich, jaké vlastnosti jim vadí na jejich kamarádech, jak by se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ěkdo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ávný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 chovat. Můžeme buďto zapisovat to, co děti vymysl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cedule nebo mít cedule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předem připraven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é. Poté, co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ěti vyčerpaj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šechny možnosti, se jich zept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áme, jestli si myslí,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taky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z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ěch vlastnost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mají.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prostoru kruhu potom rozmístíme cedule s 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vlastnostmi,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ěti si je přečtou a dostanou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úkol si vybrat jednu, kterou mají a rády by s tím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ěco dělaly.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si pak stoupne k jedné ceduli s vlastností. Vedoucí si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 pečlivě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ětem potom uvedeme, že protože jsme vlčata/ světlušky a ti se snaž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ždy zlepšovat, zkus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íme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na tu svou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špatnou vlastnost co nejv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 myslet a budeme se sna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žit se zlepšit tak, abychom tuto vlastnost odbourali.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Ze zapsaných vlastností 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áme tabulku 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ěti potom pravidelně hodnot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jak se jim 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řilo na 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vlastnosti pracovat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ř. můžeme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žebř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ček vedouc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od 0% do 100%, na který se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ínají kolí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čky se 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ény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si pak rozhodne, na kolik % se mu 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řilo 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týden na vlastnosti pracovat.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je potřeba s dětmi zhodnotit, jak se skutečně posunuly, jestli si mysl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danou vlastnost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ále mají nebo jestli se zlep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šily.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 co dát pozor: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musíme být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řipraveni pomoct dětem,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nebudou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ědět, jakou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špatnou vlastnost. Aktivita je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na pravidelné vyhodnocování, jinak na to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ěti zapomenou. Před nebo po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úvodní aktivit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je dobr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 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ětmi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probrat, jaké mají dobré vlastnosti.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čem jsem jedinečn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ý/á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Zdroj: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Hranostaj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 minut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Cíl: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ěti zjist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pojmenují,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čem jsou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ýjime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ůcky: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ádné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Popis: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 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ětmi si stoupneme do kroužku a zept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áme se jich, jestli si myslí,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jsou v něčem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ýjime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í/umí/ví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ěco, co nikdo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tady. Potom 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řekneme, že to společně zkus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íme zjistit.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zkusí vymyslet,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čem by mohl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ýt výjime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ý. Potom pojedeme po krou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žku, vždy jeden řekne, co vymyslel.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se zamyslí, jestli by to pro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mohlo taky platit. Pokud ano, přihl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ásí se a doty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musí vymyslet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ěco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ého. Tomu, kdo vymyslí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ěco, v čem je opravdu v 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skupin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ýjime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ý, ostatní zatleskají.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 co dát pozor: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musíme 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 členy 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řipraven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jim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nutnosti pomoct něco vymyslet. Taky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ávejte pozor, aby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ěkteř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švindlovali. Pokud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áte velkou skupinu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rozd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ělte je na aktivitu na půlky a potom si jen mezi sebou představte, v čem byl kdo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ýjime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Ostrov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Zdroj: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základ z clanky.rvp.cz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60 minut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Cíl: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vytvá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obhájení vlastního názoru, utvá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žebř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čku hodnot, zjištěn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rolí ve skupin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ůcky: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pomůcky na označen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ástí ostrova, papír a 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žka pro každou skupinu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opis: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herním poli vyzna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íme ostrov (velikost zále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na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čtu 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čů). Na ostrově poznač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ůležit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místa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zdroj vody, ovocn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stromy,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ístav, pastviny,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řevo, louky na pastvu, … Děti rozděl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íme do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ěkolika skupinek (cca po pěti lidech). Jejich prvn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úkolem je si najít na ostrov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co nejlepš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místo k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životu a to si označit. Vedouc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 zadání úkolu odcházejí stranou a jen pozorují, co se bude dít.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ěti dostanou pokyn doj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 pro vedoucí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v momentě, kdy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šechny skupinky vybran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místo.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 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ětmi posl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éze probereme, co se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ádaly se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skupinky 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místo? Podle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čeho jste si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ísto vybrali? Kdo ze skupiny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 hlavn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slovo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ěru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ísta? K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čemu jsou důležit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jednotlivé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ásti ostrova?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Druhým úkolem skupinek je si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ředstavit, že opravdu obydluj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nový ostrov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ádají novou civilizaci a mohou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ď upravit pravidla 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ání. Musí proto vymyslet deset nejd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ůležitějš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pravidel, jak by se lidé na ostrov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měli chovat. Skupinky si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ásledn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pravidla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ředstav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ůžeme zdůraznit, co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šechny skupinky společn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a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čem se liš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Živ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řetěz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Zdroj: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clanky.rvp.cz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15 minut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Cíl: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prohloubení pocitu sounále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žitosti se skupinou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ůcky: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ádné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Popis: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vybereme jednoho hrá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řetěz zahajuje. Ten zavol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jméno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ěkoho, s 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má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ěco společn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(nap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ř. nějak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zájem, barvu tri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cokoliv). Vyvolaný hrá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 se chytne s prvn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za ruku a vyvolává zase on. Takto pokra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čujeme, až jsou zapojen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šichni.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Programy pro skauty a skautky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Vzory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60 minut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Cíl: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inspirace pro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život, důkaz, že se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dle skautského zákona opravdu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 (do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míry)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ůcky: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inspirativn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osudy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Popis: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jestli se skauty a skautkami probíráte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ěkdy skautsk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zákon bod po bodu,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ůžete to ozvl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štnit použit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vzor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ů. 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é, co se pobavíte 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ém bodu zákona,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řaďte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 o inspirativn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člověku,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se na daný zákon hodí. Zní to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fádn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ě, ale programy to hodně polidšt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od teoretizov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k tomu,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to opravdu jde.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Místo osobností jde také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ěhy z dějin, např. z 2. světov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války…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íklady osobností: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a 2. bod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Milada Hor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áková, Otto Wichterle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a 4. bod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Martin Luther King, Nicolas Winton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a 6. bod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E. T. Seton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a 8. bod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Ludwig van Beethoven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a 10. bod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ándhí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Cesta rozhodnutí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Zdroj: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základ z Hranostaje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60 minut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Cíl: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skauti a skautky doká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čelit mor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álním dilemat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ům,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ápou,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ne vždy existuje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situace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ůcky: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čky se sepsan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situacemi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Popis: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hru je nejlep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uvést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čer za svitu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ček. Skauti a skautky se vyd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ávají na cestu, na které se budou muset postavit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 nejrůznějš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dilemata. Aktivita probíhá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řehledn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ém terénu,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řeba na cestě nebo na přehledn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louce. Skauti a skautky vychází po jednom, na cest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nach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ází postupn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několik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ěhů.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ěhy by měly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ýt napsány tak, aby obsahovaly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dilema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jak se zachovat, co 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ěkolik možnost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jako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by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ělo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ýt jednozna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čně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ávné nebo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šechny možnosti by měly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klady a zápory. Úkolem skaut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ů/skautek je se vždy rozhodnout, 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by zvolili a zapsat si to na papír. Po skon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aktivity projdeme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čně jednotliv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situace a pobavíme se o tom, pro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 zvolili zrovna takov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 Jde o 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 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skr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ývá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hodnoty (zodpov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ědnost, odvaha, …) a skauti/skautky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mohou zjistit, které z hodnot jsou pro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důležitějš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íklady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ěhů: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Tvá kamarádka ti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své tajemství, ty se ale omylem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řeřekneš před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ími lidmi.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 teda, že už nejsi sama, kdo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tajemství zná. Tvá kamarádka to ale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ště nezjistila. Přizn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 se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hned nebo bude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 doufat, že to třeba řekne ještě někomu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ému, aby nebylo tak jasné, kdo tajemství poslal dál?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Tvá kamarádka se poslední dobou chová divn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ě, moc se s tebou nebav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í… Zjistí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š, že se přidala k dost divn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part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lid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čala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 dost alkohol a kou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řit.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 tě jednou odchytnou před školou a ptaj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ě, jestli se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ěco nestalo, že se 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podivn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ě. Řekneš jim vše, co 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š, nebo jim zalžeš, že 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 nic?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 co dát pozor: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jeliko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jsou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ěhy psan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tak,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neexistuje opravdu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ávná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ěď, je potřeba si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ávat pozor, abychom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šim členům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ádné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ědi nepodsouvali. Jde hlavně o to, aby 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ázali vysv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ětlit, proč by se zachovali tak, jak se rozhodli. Dobře si zvolte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ň, aby hra nebyla pro vaše členy až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 dramatick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Hodnoty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Jde o soubor aktivit, které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ůsobem pracuj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 hodnotami jako takovými. Bu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ďto jsou to hodnoty,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si na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átku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vydefinuje sám (napí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hodnoty jsou pro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 nejdůležitějš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…), nebo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ůžeme pracovat s nějak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obecnými hodnotami, které zvolíme pro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šechny.</w:t>
      </w:r>
    </w:p>
    <w:p>
      <w:pPr>
        <w:spacing w:before="0" w:after="160" w:line="259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Žebř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ček hodnot:</w:t>
      </w:r>
    </w:p>
    <w:p>
      <w:pPr>
        <w:spacing w:before="0" w:after="160" w:line="259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se sna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si vybrat 10 hodnot, které jsou pro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 v životě nejdůležitějš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řadit je podle důležitosti.</w:t>
      </w:r>
    </w:p>
    <w:p>
      <w:pPr>
        <w:spacing w:before="0" w:after="160" w:line="259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Potom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ůžeme zkusit kontroln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otázku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kdybyste se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ď měli zbavit tř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ěchto hodnot, byly by to ty,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máte na posledních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řech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ístech? Nebo byste to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ějak přehodnotili? 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žete si představit, že by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z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ěchto hodnot chyběly?</w:t>
      </w:r>
    </w:p>
    <w:p>
      <w:pPr>
        <w:spacing w:before="0" w:after="160" w:line="259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Mapa vlastností:</w:t>
      </w:r>
    </w:p>
    <w:p>
      <w:pPr>
        <w:spacing w:before="0" w:after="160" w:line="259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Jde o vytvo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malé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šlenkov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mapy vlastností, které nás ovliv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kterými zase my ovliv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ňujeme svět.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dostane papír A4 a doprost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 si do kruhu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Á. Prvním úkolem potom bude se zamyslet nad tím, jakými vlastnosti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ovlivňuje moje okol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 Co mi na mém okolí vadí a co mi pomáhá.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šechny tyto vlastnosti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šeme na kraje pap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íru (co nejdál od toho JÁ). </w:t>
      </w:r>
    </w:p>
    <w:p>
      <w:pPr>
        <w:spacing w:before="0" w:after="160" w:line="259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Jakmile víme,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nás ovliv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ňuje naše okol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zamyslíme se, jaké jsou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 vlastnosti, dobr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napí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šeme jinou barvou co nejbl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našemu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á. Potom 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řekneme, že stejně tak, jako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 ovliv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ňuje naše okol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my ovliv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ňujeme lidi okolo sebe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vlastnostmi. Nakonec si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zkusí vybrat jednu ze svých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vlastností, která ho nejvíc trápí, a zakrou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žkuje si ji. V 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dnech se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ůže snažit na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éto vlastnosti pracovat. Po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ěkolika dnech se můžeme k map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 vrátit a zkusit si zhodnotit, jak se nám 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řila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áce na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vlastnosti.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Programy pro rovery a rangers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Kdo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řežije?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Zdroj: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základ z Hranostaje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 minut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Cíl: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a rangers 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vyjád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řit,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hodnoty jsou pro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 životě nejdůležitějš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ůcky: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profily různ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osob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Popis: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jde o aktivitu,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ískávají pouze omezené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informací o lidech, které mohou zachránit. Zachránit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řitom nemohou všechny. Symbolick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rámec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ř. to, že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 vzácnou vakcínu proti AIDS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ůžeme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zachránit jednoho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člověka. Nebo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čitou skupinu lid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kosmické raket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na cestě na Mars, když zjist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raket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álo kyslíku. Na nás je rozhodnout, kte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z 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ádky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řežij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čům rozd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 tabulky s informacemi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dostanou 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éna osob a kategorie informací, které mohou získat (nap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ř. věk, jak se nakazil/proč cestuje na Mars, jeho rodina, povol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ání, …). Skupinky hrá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čů mohou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ískat pouze daný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čet 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 informacemi (nap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ř. 15 z 25), můžou si ale určit,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informace to mají být.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těchto omezen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informací musejí rozhodnout, kdo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řežije. Ve skupině se musej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domluvit.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konci jim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ůžeme odkr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šechny informace a zeptat se jich, jestli by se rozhodli stejně, kdyby měli informace kompletn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Bunkr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Zdroj: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neznámý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60 minut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Cíl: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 a rangers si na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ůži vyzkouš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jaké to je, rozhodovat se ve vypjatých situacích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ůcky: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nějak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bunkr (nebo místo, které se tak dá naaran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žovat), popisy rol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Popis: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hru je nejlep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 náhle,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ředem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ámém terénu, nejlépe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 opravdu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bunkru nebo krytu.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 obyčejn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ém výlet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se najednou ozve sir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éna, zpoza strom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se objev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lidé v plynových maskách a hrá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 (i s 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organizátorem, který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 z bunkru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ídí) natla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šechny do bunkru. Tady se dozv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došlo k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úniku 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plyn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a jedině zde mohou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ýt v 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hrá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 potom dostane popis svoj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role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ve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 totiž nezastupuje sebe, ale jinou osobu. Může tu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ýt matka s 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ětmi, vědec, bezdomovec, … Po několika minut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ách seznamování se svými postavami i navzájem se hrá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 dozv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je v krytu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álo kyslíku a musí tedy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ěkoho obětovat a z bunkru ho vyhostit. Kdo to bude? 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se shodnout? Doká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se někdo obětovat nebo se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proti jednomu spol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Pokud bude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ěkdo vybr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án, vyjde ven z bunkru a ujmou se ho lidé v plynových maskách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hra pro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 skončila.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Situace se dá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ěkolikr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 opakovat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ale nemus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to být nutné.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 co dát pozor: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hra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ůže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ýt 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psychicky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a je nutná dobrá reflexe.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Abigail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Zdroj: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klen.mysteria.cz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60 minut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Cíl: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 a rangers 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obhájit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ůj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ázor a zhodnotit, jaké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ůvody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 mohou vést 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ému chování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 jestli je to pro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 omluva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ůcky: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 o Abigail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Popis: na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átku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řečteme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 o Abigail: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V jednom království a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ěstě žili milenci - kr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ásná Abigail a mu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 Gregory.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ěstem prot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ékala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řeka pln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krokodýl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ů, kter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ho rozd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ělovala na dvě poloviny. Na prav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ém 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řehu žila Abigail, Gregory žil na lev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ém. Jednoho jara nastaly prudké de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ště, řeka se rozvodnila a strhal most, kter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 spojoval oba 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řehy. Velk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voda trvala dlouho a Abigail se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ím dál tím více stýskalo po svém milá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čkovi, byla smutn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a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šlela, jak by se ke Gregorymu dostala.</w:t>
        <w:br/>
        <w:br/>
        <w:t xml:space="preserve">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ádná lo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ď se neodvažovala na divokou vodu, jenom star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 zku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 námo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ík Sindibád se svou bárkou to dokázal. A tak se Abigail vypravila za ním, aby jí pomohl. Sindibád souhlasil, ale jen pod podmínkou,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že s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ím stráví jednu noc. Abigail tento návrh velmi rozho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řčil, polekala se a utekla. Běžela pryč a uvažovala, co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ělat. Napadlo ji, že půjde k jejich společn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ému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íteli Ivanovi a celou prekérní zále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žitost s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ím prohovo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a poradí se s ním. Ivan Abigail pozorn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 vyslechl, ale odm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ítl se k tomu jakkoli vyjad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řovat a nechtěl s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ím mít nic spole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ého.</w:t>
        <w:br/>
        <w:br/>
        <w:t xml:space="preserve">A tak se krásná Abigail musela rozhodnout sama, samým steskem 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 byla cel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utrápená. Po dlouhých úvahách s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ěžk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ým srdcem splnila Sindibádovu podmínku a ten ji, jak bylo dohodnuto,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řevezl přes Krokod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ýlí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řeku za Gregorem. Šťastn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 bylo shledání milenc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 a po chv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íli si Abigail post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ěžovala, jak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íko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musela vytrp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ět, aby se moli vidět. Gregory ovšem neměl pro jej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čin omluvu, velmi se rozčilil a Abigail od sebe zapudil.</w:t>
        <w:br/>
        <w:br/>
        <w:t xml:space="preserve">Nešťastn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Abigail utíkala pry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č. Cestou potkala Slaga, kter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 kdy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 viděl, že pl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če, hned se zeptal, co se 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řihodilo. Abigail mu všechno vyl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čila. Slag se zarazil, připadalo mu to jako velk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nespravedlnost a rozhodl se,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že ji pomst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í. Vyhledal Gregoryho a surov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 ho zml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átil.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Úkolem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je všechny postavy z 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ěhu seřadit od mor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nejkladnějš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 nejzáporn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osobu. Nejprve si tento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žebř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ček udělaj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íci sami, poté se zkusí shodnout ve dvojicích a nakonec je musí 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řadit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skupina. Aktivitu provází dlouhá diskuze o tom, co je a není správné a omluvitelné.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